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0D" w:rsidRDefault="000C2239">
      <w:pPr>
        <w:pStyle w:val="normal0"/>
        <w:jc w:val="center"/>
        <w:rPr>
          <w:rFonts w:ascii="Impact" w:eastAsia="Impact" w:hAnsi="Impact" w:cs="Impact"/>
          <w:b/>
          <w:color w:val="980000"/>
          <w:sz w:val="72"/>
          <w:szCs w:val="72"/>
        </w:rPr>
      </w:pPr>
      <w:r>
        <w:rPr>
          <w:rFonts w:ascii="Impact" w:eastAsia="Impact" w:hAnsi="Impact" w:cs="Impact"/>
          <w:b/>
          <w:color w:val="980000"/>
          <w:sz w:val="56"/>
          <w:szCs w:val="56"/>
        </w:rPr>
        <w:t>GOVERNMENT DEGREE COLLEGE-KANIGIRI</w:t>
      </w:r>
    </w:p>
    <w:p w:rsidR="0019620D" w:rsidRDefault="000C2239">
      <w:pPr>
        <w:pStyle w:val="normal0"/>
        <w:jc w:val="center"/>
        <w:rPr>
          <w:rFonts w:ascii="Lora" w:eastAsia="Lora" w:hAnsi="Lora" w:cs="Lora"/>
          <w:b/>
          <w:color w:val="980000"/>
          <w:sz w:val="38"/>
          <w:szCs w:val="38"/>
        </w:rPr>
      </w:pPr>
      <w:r>
        <w:rPr>
          <w:rFonts w:ascii="Lora" w:eastAsia="Lora" w:hAnsi="Lora" w:cs="Lora"/>
          <w:b/>
          <w:color w:val="980000"/>
          <w:sz w:val="38"/>
          <w:szCs w:val="38"/>
        </w:rPr>
        <w:t>PRAKASAM DISTRICT, AP -523230</w:t>
      </w:r>
    </w:p>
    <w:p w:rsidR="0019620D" w:rsidRDefault="000C2239">
      <w:pPr>
        <w:pStyle w:val="normal0"/>
        <w:jc w:val="center"/>
        <w:rPr>
          <w:rFonts w:ascii="Lora" w:eastAsia="Lora" w:hAnsi="Lora" w:cs="Lora"/>
          <w:b/>
          <w:color w:val="0000FF"/>
          <w:sz w:val="38"/>
          <w:szCs w:val="38"/>
        </w:rPr>
      </w:pPr>
      <w:r>
        <w:rPr>
          <w:rFonts w:ascii="Lora" w:eastAsia="Lora" w:hAnsi="Lora" w:cs="Lora"/>
          <w:b/>
          <w:color w:val="0000FF"/>
          <w:sz w:val="38"/>
          <w:szCs w:val="38"/>
        </w:rPr>
        <w:t xml:space="preserve">Academic </w:t>
      </w:r>
      <w:proofErr w:type="spellStart"/>
      <w:r>
        <w:rPr>
          <w:rFonts w:ascii="Lora" w:eastAsia="Lora" w:hAnsi="Lora" w:cs="Lora"/>
          <w:b/>
          <w:color w:val="0000FF"/>
          <w:sz w:val="38"/>
          <w:szCs w:val="38"/>
        </w:rPr>
        <w:t>Calander</w:t>
      </w:r>
      <w:proofErr w:type="spellEnd"/>
      <w:r>
        <w:rPr>
          <w:rFonts w:ascii="Lora" w:eastAsia="Lora" w:hAnsi="Lora" w:cs="Lora"/>
          <w:b/>
          <w:color w:val="0000FF"/>
          <w:sz w:val="38"/>
          <w:szCs w:val="38"/>
        </w:rPr>
        <w:t xml:space="preserve"> 2020-21 CBCS (Semester System)</w:t>
      </w:r>
    </w:p>
    <w:p w:rsidR="0019620D" w:rsidRDefault="0019620D">
      <w:pPr>
        <w:pStyle w:val="normal0"/>
        <w:jc w:val="center"/>
        <w:rPr>
          <w:rFonts w:ascii="Lora" w:eastAsia="Lora" w:hAnsi="Lora" w:cs="Lora"/>
          <w:b/>
          <w:color w:val="0000FF"/>
          <w:sz w:val="38"/>
          <w:szCs w:val="38"/>
        </w:rPr>
      </w:pPr>
    </w:p>
    <w:tbl>
      <w:tblPr>
        <w:tblStyle w:val="a"/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71"/>
        <w:gridCol w:w="6713"/>
        <w:gridCol w:w="1672"/>
      </w:tblGrid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  <w:sz w:val="26"/>
                <w:szCs w:val="26"/>
              </w:rPr>
            </w:pPr>
            <w:proofErr w:type="spellStart"/>
            <w:r>
              <w:rPr>
                <w:rFonts w:ascii="Lora" w:eastAsia="Lora" w:hAnsi="Lora" w:cs="Lora"/>
                <w:b/>
                <w:sz w:val="26"/>
                <w:szCs w:val="26"/>
              </w:rPr>
              <w:t>SL.No</w:t>
            </w:r>
            <w:proofErr w:type="spellEnd"/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  <w:sz w:val="26"/>
                <w:szCs w:val="26"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</w:rPr>
              <w:t>Particulars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  <w:b/>
                <w:sz w:val="26"/>
                <w:szCs w:val="26"/>
              </w:rPr>
            </w:pPr>
            <w:r>
              <w:rPr>
                <w:rFonts w:ascii="Lora" w:eastAsia="Lora" w:hAnsi="Lora" w:cs="Lora"/>
                <w:b/>
                <w:sz w:val="26"/>
                <w:szCs w:val="26"/>
              </w:rPr>
              <w:t>Date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Reopening of college(Online)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06-07-2020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2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Commencement of Classes for 3rd &amp;5th Semester Students(offline)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02-11-2020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3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Commencement of Classes for 1st </w:t>
            </w:r>
            <w:proofErr w:type="spellStart"/>
            <w:r>
              <w:rPr>
                <w:rFonts w:ascii="Lora" w:eastAsia="Lora" w:hAnsi="Lora" w:cs="Lora"/>
              </w:rPr>
              <w:t>Semister</w:t>
            </w:r>
            <w:proofErr w:type="spellEnd"/>
            <w:r>
              <w:rPr>
                <w:rFonts w:ascii="Lora" w:eastAsia="Lora" w:hAnsi="Lora" w:cs="Lora"/>
              </w:rPr>
              <w:t xml:space="preserve"> Students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10-12-2020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4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</w:rPr>
            </w:pPr>
            <w:r>
              <w:rPr>
                <w:rFonts w:ascii="Lora" w:eastAsia="Lora" w:hAnsi="Lora" w:cs="Lora"/>
                <w:b/>
              </w:rPr>
              <w:t>Christmas holidays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24th to 26 December 2020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5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  <w:b/>
              </w:rPr>
            </w:pPr>
            <w:proofErr w:type="spellStart"/>
            <w:r>
              <w:rPr>
                <w:rFonts w:ascii="Lora" w:eastAsia="Lora" w:hAnsi="Lora" w:cs="Lora"/>
                <w:b/>
              </w:rPr>
              <w:t>Pongal</w:t>
            </w:r>
            <w:proofErr w:type="spellEnd"/>
            <w:r>
              <w:rPr>
                <w:rFonts w:ascii="Lora" w:eastAsia="Lora" w:hAnsi="Lora" w:cs="Lora"/>
                <w:b/>
              </w:rPr>
              <w:t xml:space="preserve"> holidays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13th to 16th January 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6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(a)Conduct of Mid exams for 3rd &amp; 5th Semester Students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(b)Conduct of Mid exams for  1st Semester Students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29th&amp; 30th January 2021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15th&amp;16th February 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7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Conduct of Internal Practical Exams for 1sr 3rd 5th Semesters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22-02-2021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to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27-02-2021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8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Closure of instructions for 3rd&amp;5th Semester Classes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Closure of instructions for 1st Semester Classes </w:t>
            </w:r>
          </w:p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27-02-2021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10-03-2021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9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Commencement of 3rd &amp; 5th Semester-end  examinations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Commencement of 1st Semester-end  examinations 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05-03-2021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16-03-2021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1O 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Commencement of Classes for 2nd,4th&amp;</w:t>
            </w:r>
            <w:r>
              <w:rPr>
                <w:rFonts w:ascii="Lora" w:eastAsia="Lora" w:hAnsi="Lora" w:cs="Lora"/>
              </w:rPr>
              <w:t xml:space="preserve"> 6th Semester Students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01-04-2021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lastRenderedPageBreak/>
              <w:t>11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Summer Vacation Starts fro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15-05-2021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to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31-05-2021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12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Conduct of Mid Exams for2nd 4th 6th Semester Students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June 1st week of  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 xml:space="preserve">13 </w:t>
            </w: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Commencement of 2nd,4th &amp; 6th Semester-end  examinations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01-07-2021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to</w:t>
            </w:r>
          </w:p>
          <w:p w:rsidR="0019620D" w:rsidRDefault="000C223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07-07-2021</w:t>
            </w: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  <w:tr w:rsidR="0019620D">
        <w:trPr>
          <w:cantSplit/>
          <w:tblHeader/>
          <w:jc w:val="center"/>
        </w:trPr>
        <w:tc>
          <w:tcPr>
            <w:tcW w:w="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6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0D" w:rsidRDefault="0019620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ra" w:eastAsia="Lora" w:hAnsi="Lora" w:cs="Lora"/>
              </w:rPr>
            </w:pPr>
          </w:p>
        </w:tc>
      </w:tr>
    </w:tbl>
    <w:p w:rsidR="0019620D" w:rsidRDefault="0019620D">
      <w:pPr>
        <w:pStyle w:val="normal0"/>
        <w:jc w:val="center"/>
        <w:rPr>
          <w:rFonts w:ascii="Lora" w:eastAsia="Lora" w:hAnsi="Lora" w:cs="Lora"/>
          <w:b/>
          <w:color w:val="0000FF"/>
          <w:sz w:val="38"/>
          <w:szCs w:val="38"/>
        </w:rPr>
      </w:pPr>
    </w:p>
    <w:p w:rsidR="0019620D" w:rsidRDefault="0019620D">
      <w:pPr>
        <w:pStyle w:val="normal0"/>
        <w:rPr>
          <w:rFonts w:ascii="Lora" w:eastAsia="Lora" w:hAnsi="Lora" w:cs="Lora"/>
          <w:b/>
          <w:color w:val="980000"/>
          <w:sz w:val="38"/>
          <w:szCs w:val="38"/>
        </w:rPr>
      </w:pPr>
    </w:p>
    <w:sectPr w:rsidR="0019620D" w:rsidSect="001962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20D"/>
    <w:rsid w:val="000C2239"/>
    <w:rsid w:val="0019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962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1962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1962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1962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19620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1962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9620D"/>
  </w:style>
  <w:style w:type="paragraph" w:styleId="Title">
    <w:name w:val="Title"/>
    <w:basedOn w:val="normal0"/>
    <w:next w:val="normal0"/>
    <w:rsid w:val="0019620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1962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9620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2025-10-10T10:22:00Z</dcterms:created>
  <dcterms:modified xsi:type="dcterms:W3CDTF">2025-10-10T10:22:00Z</dcterms:modified>
</cp:coreProperties>
</file>